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Número de campo: </w:t>
            </w:r>
            <w:r>
              <w:t>prueba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320"/>
          </w:tcPr>
          <w:p>
            <w:r>
              <w:t xml:space="preserve"> 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Fecha de Análisis petrográfico: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t>Número de puntos de conteo nan</w:t>
            </w:r>
          </w:p>
        </w:tc>
        <w:tc>
          <w:tcPr>
            <w:tcW w:type="dxa" w:w="4320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tipo roca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92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textura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color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laminación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bioturbación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meteorización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partición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prueba fosfatos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pureba HCl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observaciones</w:t>
            </w:r>
          </w:p>
        </w:tc>
        <w:tc>
          <w:tcPr>
            <w:tcW w:type="dxa" w:w="2880"/>
          </w:tcPr>
          <w:p>
            <w:r>
              <w:t>asdf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url foto</w:t>
            </w:r>
          </w:p>
        </w:tc>
        <w:tc>
          <w:tcPr>
            <w:tcW w:type="dxa" w:w="2880"/>
          </w:tcPr>
          <w:p>
            <w:r>
              <w:t>D:/d.archivos/d.files/unal/gegema/SGC_secciones/micro_git/gestion_micro/archivos/Snap-91_PPL.jpg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url escala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bioturbacion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